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D138" w14:textId="52064235" w:rsidR="00DA2E6A" w:rsidRPr="00DA2E6A" w:rsidRDefault="00DA2E6A" w:rsidP="00DA2E6A">
      <w:pPr>
        <w:pStyle w:val="Prrafodelista"/>
        <w:numPr>
          <w:ilvl w:val="0"/>
          <w:numId w:val="3"/>
        </w:numPr>
        <w:rPr>
          <w:rFonts w:ascii="Arial" w:eastAsia="Times New Roman" w:hAnsi="Arial" w:cs="Arial"/>
          <w:sz w:val="20"/>
          <w:szCs w:val="20"/>
          <w:lang w:eastAsia="es-ES_tradnl"/>
        </w:rPr>
      </w:pPr>
      <w:r w:rsidRPr="00DA2E6A">
        <w:rPr>
          <w:rFonts w:ascii="Arial" w:eastAsia="Times New Roman" w:hAnsi="Arial" w:cs="Arial"/>
          <w:sz w:val="20"/>
          <w:szCs w:val="20"/>
          <w:lang w:eastAsia="es-ES_tradnl"/>
        </w:rPr>
        <w:t>Se revisan y actualizan los Informes Técnicos y Jurídicos sobre los predios de Minería Empresarial ubicados en el Municipio de Nemocón. Se actualiza componente jurídico. Como soporte se tienen los coreos electrónicos 20 y 23 de abril de 2026, así como el enlace donde reposan los documentos actualizados</w:t>
      </w:r>
      <w:r>
        <w:rPr>
          <w:rFonts w:ascii="Arial" w:eastAsia="Times New Roman" w:hAnsi="Arial" w:cs="Arial"/>
          <w:sz w:val="20"/>
          <w:szCs w:val="20"/>
          <w:lang w:eastAsia="es-ES_tradnl"/>
        </w:rPr>
        <w:t xml:space="preserve"> (</w:t>
      </w:r>
      <w:hyperlink r:id="rId7" w:history="1">
        <w:r w:rsidRPr="00DA2E6A">
          <w:rPr>
            <w:rStyle w:val="Hipervnculo"/>
            <w:rFonts w:ascii="Arial" w:eastAsia="Times New Roman" w:hAnsi="Arial" w:cs="Arial"/>
            <w:sz w:val="20"/>
            <w:szCs w:val="20"/>
            <w:lang w:eastAsia="es-ES_tradnl"/>
          </w:rPr>
          <w:t>03_Diagnósticos</w:t>
        </w:r>
      </w:hyperlink>
      <w:r>
        <w:rPr>
          <w:rFonts w:ascii="Arial" w:eastAsia="Times New Roman" w:hAnsi="Arial" w:cs="Arial"/>
          <w:sz w:val="20"/>
          <w:szCs w:val="20"/>
          <w:lang w:eastAsia="es-ES_tradnl"/>
        </w:rPr>
        <w:t>)</w:t>
      </w:r>
    </w:p>
    <w:p w14:paraId="05716128" w14:textId="5C864974" w:rsidR="00BE2A6E" w:rsidRDefault="00BE2A6E" w:rsidP="00DA2E6A">
      <w:pPr>
        <w:pStyle w:val="Prrafodelista"/>
      </w:pPr>
    </w:p>
    <w:p w14:paraId="71F1DA26" w14:textId="77777777" w:rsidR="00D850AE" w:rsidRPr="00D850AE" w:rsidRDefault="00D850AE" w:rsidP="00D850AE"/>
    <w:p w14:paraId="5FDDEC22" w14:textId="77777777" w:rsidR="00D850AE" w:rsidRPr="00D850AE" w:rsidRDefault="00D850AE" w:rsidP="00D850AE"/>
    <w:p w14:paraId="4D18E74A" w14:textId="77777777" w:rsidR="00D850AE" w:rsidRPr="00D850AE" w:rsidRDefault="00D850AE" w:rsidP="00D850AE"/>
    <w:p w14:paraId="44008079" w14:textId="77777777" w:rsidR="00D850AE" w:rsidRPr="00D850AE" w:rsidRDefault="00D850AE" w:rsidP="00D850AE"/>
    <w:p w14:paraId="544213DF" w14:textId="77777777" w:rsidR="00D850AE" w:rsidRPr="00D850AE" w:rsidRDefault="00D850AE" w:rsidP="00D850AE"/>
    <w:p w14:paraId="77CAE70B" w14:textId="77777777" w:rsidR="00D850AE" w:rsidRPr="00D850AE" w:rsidRDefault="00D850AE" w:rsidP="00D850AE"/>
    <w:p w14:paraId="4E21D7A7" w14:textId="77777777" w:rsidR="00D850AE" w:rsidRPr="00D850AE" w:rsidRDefault="00D850AE" w:rsidP="00D850AE"/>
    <w:p w14:paraId="55AE8D8B" w14:textId="77777777" w:rsidR="00D850AE" w:rsidRPr="00D850AE" w:rsidRDefault="00D850AE" w:rsidP="00D850AE"/>
    <w:p w14:paraId="4DAE7BA5" w14:textId="77777777" w:rsidR="00D850AE" w:rsidRPr="00D850AE" w:rsidRDefault="00D850AE" w:rsidP="00D850AE"/>
    <w:p w14:paraId="21FD46F9" w14:textId="77777777" w:rsidR="00D850AE" w:rsidRPr="00D850AE" w:rsidRDefault="00D850AE" w:rsidP="00D850AE"/>
    <w:p w14:paraId="52CFE789" w14:textId="77777777" w:rsidR="00D850AE" w:rsidRDefault="00D850AE" w:rsidP="00D850AE"/>
    <w:p w14:paraId="4543FBEC" w14:textId="5C2470D6" w:rsidR="00D850AE" w:rsidRPr="00D850AE" w:rsidRDefault="00D850AE" w:rsidP="00D850AE">
      <w:pPr>
        <w:tabs>
          <w:tab w:val="left" w:pos="6473"/>
        </w:tabs>
      </w:pPr>
      <w:r>
        <w:tab/>
      </w:r>
    </w:p>
    <w:sectPr w:rsidR="00D850AE" w:rsidRPr="00D850AE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6F5D4" w14:textId="77777777" w:rsidR="00895C03" w:rsidRDefault="00895C03" w:rsidP="00280450">
      <w:r>
        <w:separator/>
      </w:r>
    </w:p>
  </w:endnote>
  <w:endnote w:type="continuationSeparator" w:id="0">
    <w:p w14:paraId="67EF8EBF" w14:textId="77777777" w:rsidR="00895C03" w:rsidRDefault="00895C03" w:rsidP="0028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D68AF" w14:textId="77777777" w:rsidR="00895C03" w:rsidRDefault="00895C03" w:rsidP="00280450">
      <w:r>
        <w:separator/>
      </w:r>
    </w:p>
  </w:footnote>
  <w:footnote w:type="continuationSeparator" w:id="0">
    <w:p w14:paraId="4567410E" w14:textId="77777777" w:rsidR="00895C03" w:rsidRDefault="00895C03" w:rsidP="00280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0A6" w14:textId="13753669" w:rsidR="00280450" w:rsidRPr="00D53903" w:rsidRDefault="00280450" w:rsidP="00280450">
    <w:pPr>
      <w:jc w:val="both"/>
      <w:rPr>
        <w:rFonts w:ascii="Arial" w:eastAsia="Times New Roman" w:hAnsi="Arial" w:cs="Arial"/>
        <w:sz w:val="20"/>
        <w:szCs w:val="20"/>
        <w:lang w:eastAsia="es-ES_tradnl"/>
      </w:rPr>
    </w:pPr>
    <w:r w:rsidRPr="00280450">
      <w:rPr>
        <w:b/>
        <w:bCs/>
        <w:lang w:val="es-ES"/>
      </w:rPr>
      <w:t>OBLIGACIÓN 2:</w:t>
    </w:r>
    <w:r>
      <w:rPr>
        <w:lang w:val="es-ES"/>
      </w:rPr>
      <w:t xml:space="preserve"> </w:t>
    </w:r>
    <w:r w:rsidR="00A96AA4" w:rsidRPr="00CB08FF">
      <w:rPr>
        <w:rFonts w:ascii="Arial" w:eastAsia="Times New Roman" w:hAnsi="Arial" w:cs="Arial"/>
        <w:sz w:val="20"/>
        <w:szCs w:val="20"/>
        <w:lang w:eastAsia="es-ES_tradnl"/>
      </w:rPr>
      <w:t>Apoyar en todos los temas relacionados con la legalización de los bienes y los trámites de bienes muebles sujetos a registro conforme a los procedimientos y normatividades vigentes.</w:t>
    </w:r>
  </w:p>
  <w:p w14:paraId="783929BB" w14:textId="4C91EBB7" w:rsidR="00280450" w:rsidRPr="00280450" w:rsidRDefault="002804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A039A"/>
    <w:multiLevelType w:val="hybridMultilevel"/>
    <w:tmpl w:val="45B25124"/>
    <w:lvl w:ilvl="0" w:tplc="605CFF7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419B1"/>
    <w:multiLevelType w:val="hybridMultilevel"/>
    <w:tmpl w:val="EE720E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EE5507"/>
    <w:multiLevelType w:val="hybridMultilevel"/>
    <w:tmpl w:val="EE720EC2"/>
    <w:lvl w:ilvl="0" w:tplc="AA68ED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137105">
    <w:abstractNumId w:val="2"/>
  </w:num>
  <w:num w:numId="2" w16cid:durableId="1527912911">
    <w:abstractNumId w:val="1"/>
  </w:num>
  <w:num w:numId="3" w16cid:durableId="21970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203"/>
    <w:rsid w:val="000808EC"/>
    <w:rsid w:val="00083203"/>
    <w:rsid w:val="00225817"/>
    <w:rsid w:val="00280450"/>
    <w:rsid w:val="002A6382"/>
    <w:rsid w:val="003502F3"/>
    <w:rsid w:val="0050436B"/>
    <w:rsid w:val="005344A5"/>
    <w:rsid w:val="00586E62"/>
    <w:rsid w:val="005E3284"/>
    <w:rsid w:val="007834F8"/>
    <w:rsid w:val="007D3F60"/>
    <w:rsid w:val="00895C03"/>
    <w:rsid w:val="009F5C66"/>
    <w:rsid w:val="00A16896"/>
    <w:rsid w:val="00A96AA4"/>
    <w:rsid w:val="00AA3754"/>
    <w:rsid w:val="00B8516F"/>
    <w:rsid w:val="00B97FBA"/>
    <w:rsid w:val="00BE2A6E"/>
    <w:rsid w:val="00BF264E"/>
    <w:rsid w:val="00C21F93"/>
    <w:rsid w:val="00D82D3E"/>
    <w:rsid w:val="00D850AE"/>
    <w:rsid w:val="00DA2E6A"/>
    <w:rsid w:val="00DE79E9"/>
    <w:rsid w:val="00E555D3"/>
    <w:rsid w:val="00F31B88"/>
    <w:rsid w:val="00F75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41530"/>
  <w15:chartTrackingRefBased/>
  <w15:docId w15:val="{A8FB7ACE-F7D4-458D-991C-CED6919A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F60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832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32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32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32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32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32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32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3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3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32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32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32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32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32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32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32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83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32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83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320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832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3203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832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3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32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320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280450"/>
  </w:style>
  <w:style w:type="paragraph" w:styleId="Piedepgina">
    <w:name w:val="footer"/>
    <w:basedOn w:val="Normal"/>
    <w:link w:val="PiedepginaCar"/>
    <w:uiPriority w:val="99"/>
    <w:unhideWhenUsed/>
    <w:rsid w:val="00280450"/>
    <w:pPr>
      <w:tabs>
        <w:tab w:val="center" w:pos="4419"/>
        <w:tab w:val="right" w:pos="8838"/>
      </w:tabs>
    </w:pPr>
    <w:rPr>
      <w:kern w:val="2"/>
      <w:sz w:val="22"/>
      <w:szCs w:val="22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80450"/>
  </w:style>
  <w:style w:type="character" w:styleId="Hipervnculo">
    <w:name w:val="Hyperlink"/>
    <w:basedOn w:val="Fuentedeprrafopredeter"/>
    <w:uiPriority w:val="99"/>
    <w:unhideWhenUsed/>
    <w:rsid w:val="00DA2E6A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A2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energiacol.sharepoint.com/:f:/r/sites/GGA-ACTIVOSINMOBILIARIOS/Documentos%20compartidos/02_MINERIA%20EMPRESARIAL/05_NEMOCON/03_Diagn%C3%B3sticos?csf=1&amp;web=1&amp;e=NpIlF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447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Donoso Herrera</dc:creator>
  <cp:keywords/>
  <dc:description/>
  <cp:lastModifiedBy>Evelyn Donoso Herrera</cp:lastModifiedBy>
  <cp:revision>19</cp:revision>
  <dcterms:created xsi:type="dcterms:W3CDTF">2026-02-11T17:46:00Z</dcterms:created>
  <dcterms:modified xsi:type="dcterms:W3CDTF">2026-04-30T17:40:00Z</dcterms:modified>
</cp:coreProperties>
</file>